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DEDB1" w14:textId="77777777" w:rsidR="004D0367" w:rsidRPr="00F92E62" w:rsidRDefault="004D0367" w:rsidP="004D0367">
      <w:pPr>
        <w:pStyle w:val="Header"/>
        <w:tabs>
          <w:tab w:val="clear" w:pos="4320"/>
          <w:tab w:val="clear" w:pos="8640"/>
          <w:tab w:val="left" w:pos="1276"/>
        </w:tabs>
      </w:pPr>
    </w:p>
    <w:p w14:paraId="43E47ADD" w14:textId="77777777" w:rsidR="004D0367" w:rsidRPr="00F92E62" w:rsidRDefault="004D0367" w:rsidP="004D0367">
      <w:pPr>
        <w:pStyle w:val="Header"/>
        <w:tabs>
          <w:tab w:val="clear" w:pos="4320"/>
          <w:tab w:val="clear" w:pos="8640"/>
          <w:tab w:val="left" w:pos="1276"/>
        </w:tabs>
      </w:pPr>
    </w:p>
    <w:p w14:paraId="2F4A48C7" w14:textId="6FFCDAD9" w:rsidR="004D0367" w:rsidRPr="00F92E62" w:rsidRDefault="002A4C34" w:rsidP="004D0367">
      <w:pPr>
        <w:pStyle w:val="Header"/>
        <w:tabs>
          <w:tab w:val="clear" w:pos="4320"/>
          <w:tab w:val="clear" w:pos="8640"/>
          <w:tab w:val="left" w:pos="1276"/>
        </w:tabs>
      </w:pPr>
      <w:r>
        <w:t xml:space="preserve">Date </w:t>
      </w:r>
      <w:r w:rsidR="00706642">
        <w:tab/>
      </w:r>
      <w:r w:rsidR="00706642">
        <w:tab/>
      </w:r>
    </w:p>
    <w:p w14:paraId="4FD6C1A0" w14:textId="77777777" w:rsidR="004D0367" w:rsidRPr="00F92E62" w:rsidRDefault="004D0367" w:rsidP="004D0367">
      <w:pPr>
        <w:tabs>
          <w:tab w:val="left" w:pos="1276"/>
        </w:tabs>
      </w:pPr>
    </w:p>
    <w:p w14:paraId="7CCEEDF7" w14:textId="77777777" w:rsidR="00A44141" w:rsidRDefault="00A44141" w:rsidP="004D0367"/>
    <w:p w14:paraId="298C0A94" w14:textId="77777777" w:rsidR="007C191B" w:rsidRDefault="00915FDA" w:rsidP="004D0367">
      <w:proofErr w:type="spellStart"/>
      <w:r w:rsidRPr="00915FDA">
        <w:t>Filmfest</w:t>
      </w:r>
      <w:proofErr w:type="spellEnd"/>
      <w:r w:rsidRPr="00915FDA">
        <w:t xml:space="preserve"> Limited </w:t>
      </w:r>
    </w:p>
    <w:p w14:paraId="7C7E8E54" w14:textId="77777777" w:rsidR="007C191B" w:rsidRDefault="00915FDA" w:rsidP="004D0367">
      <w:r w:rsidRPr="00915FDA">
        <w:t xml:space="preserve">trading as Melbourne International </w:t>
      </w:r>
    </w:p>
    <w:p w14:paraId="1E27200F" w14:textId="77777777" w:rsidR="00915FDA" w:rsidRDefault="00915FDA" w:rsidP="004D0367">
      <w:r w:rsidRPr="00915FDA">
        <w:t>Film Festival</w:t>
      </w:r>
    </w:p>
    <w:p w14:paraId="5E059685" w14:textId="77777777" w:rsidR="007C191B" w:rsidRDefault="003D3188" w:rsidP="00B734FF">
      <w:pPr>
        <w:rPr>
          <w:rFonts w:cs="Arial"/>
          <w:lang w:val="en-US"/>
        </w:rPr>
      </w:pPr>
      <w:r w:rsidRPr="009F4B07">
        <w:rPr>
          <w:rFonts w:cs="Arial"/>
          <w:lang w:val="en-US"/>
        </w:rPr>
        <w:t xml:space="preserve">Level 3, Block Court, </w:t>
      </w:r>
    </w:p>
    <w:p w14:paraId="176C5991" w14:textId="77777777" w:rsidR="007C191B" w:rsidRDefault="003D3188" w:rsidP="00B734FF">
      <w:pPr>
        <w:rPr>
          <w:rFonts w:cs="Arial"/>
          <w:lang w:val="en-US"/>
        </w:rPr>
      </w:pPr>
      <w:r w:rsidRPr="009F4B07">
        <w:rPr>
          <w:rFonts w:cs="Arial"/>
          <w:lang w:val="en-US"/>
        </w:rPr>
        <w:t>290 Collins Street,</w:t>
      </w:r>
    </w:p>
    <w:p w14:paraId="32B4BCB5" w14:textId="77777777" w:rsidR="007C191B" w:rsidRDefault="005C7905" w:rsidP="00B734FF">
      <w:pPr>
        <w:rPr>
          <w:rFonts w:asciiTheme="minorHAnsi" w:hAnsiTheme="minorHAnsi" w:cs="Arial"/>
          <w:lang w:val="en-US"/>
        </w:rPr>
      </w:pPr>
      <w:r w:rsidRPr="00386B52">
        <w:rPr>
          <w:rFonts w:asciiTheme="minorHAnsi" w:hAnsiTheme="minorHAnsi" w:cs="Arial"/>
          <w:lang w:val="en-US"/>
        </w:rPr>
        <w:t>Melbourne,</w:t>
      </w:r>
      <w:r>
        <w:rPr>
          <w:rFonts w:asciiTheme="minorHAnsi" w:hAnsiTheme="minorHAnsi" w:cs="Arial"/>
          <w:lang w:val="en-US"/>
        </w:rPr>
        <w:t xml:space="preserve"> </w:t>
      </w:r>
    </w:p>
    <w:p w14:paraId="5AB84BF6" w14:textId="77777777" w:rsidR="00915FDA" w:rsidRDefault="005C7905" w:rsidP="00B734FF">
      <w:r>
        <w:rPr>
          <w:rFonts w:asciiTheme="minorHAnsi" w:hAnsiTheme="minorHAnsi" w:cs="Arial"/>
          <w:lang w:val="en-US"/>
        </w:rPr>
        <w:t>VIC</w:t>
      </w:r>
      <w:r w:rsidRPr="00386B52">
        <w:rPr>
          <w:rFonts w:asciiTheme="minorHAnsi" w:hAnsiTheme="minorHAnsi" w:cs="Arial"/>
          <w:lang w:val="en-US"/>
        </w:rPr>
        <w:t xml:space="preserve"> 3000</w:t>
      </w:r>
      <w:r w:rsidRPr="00D95727" w:rsidDel="00846856">
        <w:rPr>
          <w:rFonts w:asciiTheme="minorHAnsi" w:hAnsiTheme="minorHAnsi" w:cstheme="minorHAnsi"/>
          <w:spacing w:val="-2"/>
        </w:rPr>
        <w:t xml:space="preserve"> </w:t>
      </w:r>
      <w:r w:rsidDel="005C7905">
        <w:t xml:space="preserve"> </w:t>
      </w:r>
    </w:p>
    <w:p w14:paraId="6B46FEE5" w14:textId="77777777" w:rsidR="00915FDA" w:rsidRDefault="00915FDA" w:rsidP="004D0367"/>
    <w:p w14:paraId="1DAD91ED" w14:textId="77777777" w:rsidR="004D0367" w:rsidRPr="00F92E62" w:rsidRDefault="004D0367" w:rsidP="004D0367">
      <w:r w:rsidRPr="00F92E62">
        <w:t xml:space="preserve">Dear </w:t>
      </w:r>
      <w:r w:rsidR="003E45E8">
        <w:t>Madam/</w:t>
      </w:r>
      <w:r w:rsidR="00CC0336">
        <w:t>Sir</w:t>
      </w:r>
    </w:p>
    <w:p w14:paraId="26C3F8F5" w14:textId="77777777" w:rsidR="004D0367" w:rsidRPr="00F92E62" w:rsidRDefault="004D0367" w:rsidP="004D0367"/>
    <w:p w14:paraId="473289E6" w14:textId="7AA99EA4" w:rsidR="004D0367" w:rsidRPr="00F92E62" w:rsidRDefault="007C191B" w:rsidP="004D0367">
      <w:pPr>
        <w:suppressAutoHyphens/>
        <w:rPr>
          <w:b/>
          <w:i/>
        </w:rPr>
      </w:pPr>
      <w:r>
        <w:rPr>
          <w:b/>
          <w:i/>
        </w:rPr>
        <w:t>"</w:t>
      </w:r>
      <w:r w:rsidR="00707F97">
        <w:rPr>
          <w:b/>
          <w:i/>
          <w:highlight w:val="yellow"/>
        </w:rPr>
        <w:t>Title of Film</w:t>
      </w:r>
      <w:r w:rsidR="00CC0336" w:rsidRPr="00CC0336">
        <w:rPr>
          <w:b/>
          <w:i/>
        </w:rPr>
        <w:t>"</w:t>
      </w:r>
    </w:p>
    <w:p w14:paraId="78E10D8D" w14:textId="77777777" w:rsidR="007A6260" w:rsidRPr="00F92E62" w:rsidRDefault="007A6260" w:rsidP="0048216B">
      <w:pPr>
        <w:suppressAutoHyphens/>
        <w:ind w:right="-63"/>
      </w:pPr>
    </w:p>
    <w:p w14:paraId="6CD1C19F" w14:textId="2DE85698" w:rsidR="00CC0336" w:rsidRDefault="00CC0336" w:rsidP="007C191B">
      <w:pPr>
        <w:jc w:val="both"/>
        <w:rPr>
          <w:rFonts w:asciiTheme="minorHAnsi" w:hAnsiTheme="minorHAnsi"/>
        </w:rPr>
      </w:pPr>
      <w:bookmarkStart w:id="0" w:name="StartHere"/>
      <w:bookmarkEnd w:id="0"/>
      <w:r>
        <w:rPr>
          <w:rFonts w:asciiTheme="minorHAnsi" w:hAnsiTheme="minorHAnsi"/>
        </w:rPr>
        <w:t>We act as</w:t>
      </w:r>
      <w:r w:rsidR="004637C8">
        <w:rPr>
          <w:rFonts w:asciiTheme="minorHAnsi" w:hAnsiTheme="minorHAnsi"/>
        </w:rPr>
        <w:t xml:space="preserve"> legal advisers to </w:t>
      </w:r>
      <w:r w:rsidR="003E45E8">
        <w:rPr>
          <w:rFonts w:asciiTheme="minorHAnsi" w:hAnsiTheme="minorHAnsi"/>
        </w:rPr>
        <w:t xml:space="preserve">[              </w:t>
      </w:r>
      <w:proofErr w:type="gramStart"/>
      <w:r w:rsidR="003E45E8">
        <w:rPr>
          <w:rFonts w:asciiTheme="minorHAnsi" w:hAnsiTheme="minorHAnsi"/>
        </w:rPr>
        <w:t xml:space="preserve">  ]</w:t>
      </w:r>
      <w:proofErr w:type="gramEnd"/>
      <w:r w:rsidR="007C191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(“</w:t>
      </w:r>
      <w:r w:rsidRPr="00CC0336">
        <w:rPr>
          <w:rFonts w:asciiTheme="minorHAnsi" w:hAnsiTheme="minorHAnsi"/>
          <w:b/>
        </w:rPr>
        <w:t>Producer</w:t>
      </w:r>
      <w:r>
        <w:rPr>
          <w:rFonts w:asciiTheme="minorHAnsi" w:hAnsiTheme="minorHAnsi"/>
        </w:rPr>
        <w:t xml:space="preserve">”) and </w:t>
      </w:r>
      <w:r w:rsidR="003E45E8">
        <w:rPr>
          <w:rFonts w:asciiTheme="minorHAnsi" w:hAnsiTheme="minorHAnsi"/>
        </w:rPr>
        <w:t>[</w:t>
      </w:r>
      <w:r w:rsidR="00425711">
        <w:rPr>
          <w:rFonts w:asciiTheme="minorHAnsi" w:hAnsiTheme="minorHAnsi"/>
        </w:rPr>
        <w:t xml:space="preserve">     </w:t>
      </w:r>
      <w:r w:rsidR="003E45E8">
        <w:rPr>
          <w:rFonts w:asciiTheme="minorHAnsi" w:hAnsiTheme="minorHAnsi"/>
        </w:rPr>
        <w:t>]</w:t>
      </w:r>
      <w:r>
        <w:rPr>
          <w:rFonts w:asciiTheme="minorHAnsi" w:hAnsiTheme="minorHAnsi"/>
        </w:rPr>
        <w:t xml:space="preserve"> (“</w:t>
      </w:r>
      <w:r w:rsidRPr="004637C8">
        <w:rPr>
          <w:rFonts w:asciiTheme="minorHAnsi" w:hAnsiTheme="minorHAnsi"/>
          <w:b/>
        </w:rPr>
        <w:t>Production Company</w:t>
      </w:r>
      <w:r>
        <w:rPr>
          <w:rFonts w:asciiTheme="minorHAnsi" w:hAnsiTheme="minorHAnsi"/>
        </w:rPr>
        <w:t>”) in connection with a</w:t>
      </w:r>
      <w:r w:rsidR="00923449">
        <w:rPr>
          <w:rFonts w:asciiTheme="minorHAnsi" w:hAnsiTheme="minorHAnsi"/>
        </w:rPr>
        <w:t xml:space="preserve"> production and </w:t>
      </w:r>
      <w:r w:rsidR="00706642">
        <w:rPr>
          <w:rFonts w:asciiTheme="minorHAnsi" w:hAnsiTheme="minorHAnsi"/>
        </w:rPr>
        <w:t>i</w:t>
      </w:r>
      <w:r>
        <w:rPr>
          <w:rFonts w:asciiTheme="minorHAnsi" w:hAnsiTheme="minorHAnsi"/>
        </w:rPr>
        <w:t>nvestment Agreement ("</w:t>
      </w:r>
      <w:r w:rsidR="00923449">
        <w:rPr>
          <w:rFonts w:asciiTheme="minorHAnsi" w:hAnsiTheme="minorHAnsi"/>
        </w:rPr>
        <w:t>P</w:t>
      </w:r>
      <w:r w:rsidRPr="00CC0336">
        <w:rPr>
          <w:rFonts w:asciiTheme="minorHAnsi" w:hAnsiTheme="minorHAnsi"/>
          <w:b/>
        </w:rPr>
        <w:t>IA</w:t>
      </w:r>
      <w:r>
        <w:rPr>
          <w:rFonts w:asciiTheme="minorHAnsi" w:hAnsiTheme="minorHAnsi"/>
        </w:rPr>
        <w:t xml:space="preserve">") between </w:t>
      </w:r>
      <w:proofErr w:type="spellStart"/>
      <w:r w:rsidR="007C191B" w:rsidRPr="00915FDA">
        <w:t>Filmfest</w:t>
      </w:r>
      <w:proofErr w:type="spellEnd"/>
      <w:r w:rsidR="007C191B" w:rsidRPr="00915FDA">
        <w:t xml:space="preserve"> Limited trading as Melbourne International Film Festival</w:t>
      </w:r>
      <w:r w:rsidR="007C191B">
        <w:t xml:space="preserve"> (“MIFF”)</w:t>
      </w:r>
      <w:r w:rsidR="00915FDA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the Producer </w:t>
      </w:r>
      <w:r w:rsidR="00425711">
        <w:rPr>
          <w:rFonts w:asciiTheme="minorHAnsi" w:hAnsiTheme="minorHAnsi"/>
        </w:rPr>
        <w:t>[</w:t>
      </w:r>
      <w:r w:rsidRPr="00425711">
        <w:rPr>
          <w:rFonts w:asciiTheme="minorHAnsi" w:hAnsiTheme="minorHAnsi"/>
          <w:highlight w:val="yellow"/>
        </w:rPr>
        <w:t>and the Production Company</w:t>
      </w:r>
      <w:r w:rsidR="00425711" w:rsidRPr="00425711">
        <w:rPr>
          <w:rFonts w:asciiTheme="minorHAnsi" w:hAnsiTheme="minorHAnsi"/>
          <w:highlight w:val="yellow"/>
        </w:rPr>
        <w:t>]</w:t>
      </w:r>
      <w:r w:rsidR="00102769">
        <w:rPr>
          <w:rFonts w:asciiTheme="minorHAnsi" w:hAnsiTheme="minorHAnsi"/>
        </w:rPr>
        <w:t xml:space="preserve"> dated </w:t>
      </w:r>
      <w:r w:rsidR="00923449">
        <w:rPr>
          <w:rFonts w:asciiTheme="minorHAnsi" w:hAnsiTheme="minorHAnsi"/>
        </w:rPr>
        <w:t>on or about the date of this letter</w:t>
      </w:r>
      <w:r w:rsidR="007C191B">
        <w:rPr>
          <w:rFonts w:asciiTheme="minorHAnsi" w:hAnsiTheme="minorHAnsi"/>
        </w:rPr>
        <w:t xml:space="preserve"> </w:t>
      </w:r>
      <w:r w:rsidR="00915FDA">
        <w:rPr>
          <w:rFonts w:asciiTheme="minorHAnsi" w:hAnsiTheme="minorHAnsi"/>
        </w:rPr>
        <w:t>relating</w:t>
      </w:r>
      <w:r>
        <w:rPr>
          <w:rFonts w:asciiTheme="minorHAnsi" w:hAnsiTheme="minorHAnsi"/>
        </w:rPr>
        <w:t xml:space="preserve"> to the financing</w:t>
      </w:r>
      <w:r w:rsidR="00895BE5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production</w:t>
      </w:r>
      <w:r w:rsidR="00706642">
        <w:rPr>
          <w:rFonts w:asciiTheme="minorHAnsi" w:hAnsiTheme="minorHAnsi"/>
        </w:rPr>
        <w:t xml:space="preserve"> and marketing</w:t>
      </w:r>
      <w:r>
        <w:rPr>
          <w:rFonts w:asciiTheme="minorHAnsi" w:hAnsiTheme="minorHAnsi"/>
        </w:rPr>
        <w:t xml:space="preserve"> of the </w:t>
      </w:r>
      <w:r w:rsidR="00923449" w:rsidRPr="00706642">
        <w:rPr>
          <w:rFonts w:asciiTheme="minorHAnsi" w:hAnsiTheme="minorHAnsi"/>
          <w:highlight w:val="yellow"/>
        </w:rPr>
        <w:t>[feature, documentary, etc]</w:t>
      </w:r>
      <w:r>
        <w:rPr>
          <w:rFonts w:asciiTheme="minorHAnsi" w:hAnsiTheme="minorHAnsi"/>
        </w:rPr>
        <w:t xml:space="preserve"> film</w:t>
      </w:r>
      <w:r w:rsidR="00923449">
        <w:rPr>
          <w:rFonts w:asciiTheme="minorHAnsi" w:hAnsiTheme="minorHAnsi"/>
        </w:rPr>
        <w:t xml:space="preserve"> provisionally entitled</w:t>
      </w:r>
      <w:r>
        <w:rPr>
          <w:rFonts w:asciiTheme="minorHAnsi" w:hAnsiTheme="minorHAnsi"/>
        </w:rPr>
        <w:t xml:space="preserve"> “</w:t>
      </w:r>
      <w:r w:rsidR="00706642">
        <w:rPr>
          <w:rFonts w:asciiTheme="minorHAnsi" w:hAnsiTheme="minorHAnsi"/>
          <w:highlight w:val="yellow"/>
        </w:rPr>
        <w:t xml:space="preserve">Title </w:t>
      </w:r>
      <w:r w:rsidR="00706642" w:rsidRPr="00706642">
        <w:rPr>
          <w:rFonts w:asciiTheme="minorHAnsi" w:hAnsiTheme="minorHAnsi"/>
          <w:highlight w:val="yellow"/>
        </w:rPr>
        <w:t>of Film</w:t>
      </w:r>
      <w:r>
        <w:rPr>
          <w:rFonts w:asciiTheme="minorHAnsi" w:hAnsiTheme="minorHAnsi"/>
        </w:rPr>
        <w:t>” ("</w:t>
      </w:r>
      <w:r w:rsidRPr="00CC0336">
        <w:rPr>
          <w:rFonts w:asciiTheme="minorHAnsi" w:hAnsiTheme="minorHAnsi"/>
          <w:b/>
        </w:rPr>
        <w:t>Film</w:t>
      </w:r>
      <w:r>
        <w:rPr>
          <w:rFonts w:asciiTheme="minorHAnsi" w:hAnsiTheme="minorHAnsi"/>
        </w:rPr>
        <w:t>").  Unless otherwise stated, terms are as defined in the PIA.</w:t>
      </w:r>
    </w:p>
    <w:p w14:paraId="45FDE414" w14:textId="77777777" w:rsidR="00CC0336" w:rsidRDefault="00CC0336" w:rsidP="00CC0336">
      <w:pPr>
        <w:tabs>
          <w:tab w:val="left" w:pos="-720"/>
        </w:tabs>
        <w:suppressAutoHyphens/>
        <w:jc w:val="both"/>
        <w:rPr>
          <w:rFonts w:asciiTheme="minorHAnsi" w:hAnsiTheme="minorHAnsi"/>
        </w:rPr>
      </w:pPr>
    </w:p>
    <w:p w14:paraId="38239BB9" w14:textId="77777777" w:rsidR="001267F3" w:rsidRDefault="001267F3" w:rsidP="001267F3">
      <w:pPr>
        <w:ind w:right="-63"/>
        <w:jc w:val="both"/>
      </w:pPr>
      <w:r>
        <w:t xml:space="preserve">You require delivery of a legal opinion as to the effectiveness of all acquisitions, assignments and licences entered into in connection with the production </w:t>
      </w:r>
      <w:r w:rsidR="00706642">
        <w:t xml:space="preserve">and marketing </w:t>
      </w:r>
      <w:r>
        <w:t>of the Film.</w:t>
      </w:r>
    </w:p>
    <w:p w14:paraId="4919D47C" w14:textId="77777777" w:rsidR="001267F3" w:rsidRDefault="001267F3" w:rsidP="001267F3">
      <w:pPr>
        <w:ind w:right="-63"/>
        <w:jc w:val="both"/>
      </w:pPr>
    </w:p>
    <w:p w14:paraId="7EF96F70" w14:textId="77777777" w:rsidR="001267F3" w:rsidRPr="006B41F2" w:rsidRDefault="001267F3" w:rsidP="006B41F2">
      <w:pPr>
        <w:pStyle w:val="Header"/>
        <w:tabs>
          <w:tab w:val="clear" w:pos="4320"/>
          <w:tab w:val="clear" w:pos="8640"/>
          <w:tab w:val="left" w:pos="1276"/>
        </w:tabs>
        <w:jc w:val="both"/>
        <w:rPr>
          <w:rFonts w:asciiTheme="minorHAnsi" w:hAnsiTheme="minorHAnsi"/>
        </w:rPr>
      </w:pPr>
      <w:r>
        <w:t xml:space="preserve">We refer to our first opinion regarding the Underlying Rights and Copyright in the Film </w:t>
      </w:r>
      <w:proofErr w:type="gramStart"/>
      <w:r>
        <w:t xml:space="preserve">dated </w:t>
      </w:r>
      <w:r w:rsidR="007C191B">
        <w:t xml:space="preserve"> </w:t>
      </w:r>
      <w:r w:rsidR="00923449">
        <w:rPr>
          <w:rFonts w:asciiTheme="minorHAnsi" w:hAnsiTheme="minorHAnsi"/>
        </w:rPr>
        <w:t>[</w:t>
      </w:r>
      <w:proofErr w:type="gramEnd"/>
      <w:r w:rsidR="00923449">
        <w:rPr>
          <w:rFonts w:asciiTheme="minorHAnsi" w:hAnsiTheme="minorHAnsi"/>
        </w:rPr>
        <w:t xml:space="preserve">     ]   </w:t>
      </w:r>
      <w:r>
        <w:t xml:space="preserve"> (“First Opinion Letter”), as well as </w:t>
      </w:r>
      <w:r w:rsidRPr="001267F3">
        <w:t>the MIFF Premiere Agreeme</w:t>
      </w:r>
      <w:r>
        <w:t>nt between the Producer and MIFF</w:t>
      </w:r>
      <w:r w:rsidRPr="001267F3">
        <w:t xml:space="preserve"> dated</w:t>
      </w:r>
      <w:r>
        <w:t xml:space="preserve"> </w:t>
      </w:r>
      <w:r w:rsidR="00923449">
        <w:t>[                 ]</w:t>
      </w:r>
      <w:r>
        <w:t>(“</w:t>
      </w:r>
      <w:r w:rsidRPr="001267F3">
        <w:t>MIFF Premiere Agreement</w:t>
      </w:r>
      <w:r>
        <w:t>”)</w:t>
      </w:r>
    </w:p>
    <w:p w14:paraId="42350616" w14:textId="77777777" w:rsidR="001267F3" w:rsidRDefault="001267F3" w:rsidP="001267F3">
      <w:pPr>
        <w:ind w:right="-63"/>
        <w:jc w:val="both"/>
      </w:pPr>
    </w:p>
    <w:p w14:paraId="07375123" w14:textId="1E329609" w:rsidR="001267F3" w:rsidRDefault="001267F3" w:rsidP="001267F3">
      <w:pPr>
        <w:ind w:right="-63"/>
        <w:jc w:val="both"/>
      </w:pPr>
      <w:r>
        <w:t xml:space="preserve">We confirm that all other subsequent matters concerning the copyright of the Film (including but not limited to </w:t>
      </w:r>
      <w:r w:rsidR="00923449">
        <w:t xml:space="preserve">any </w:t>
      </w:r>
      <w:r>
        <w:t>Script changes and music used in the Film), and all other relevant legal matters including, but not limited to, location agreements, extras</w:t>
      </w:r>
      <w:r w:rsidR="00923449">
        <w:t xml:space="preserve"> and participants’</w:t>
      </w:r>
      <w:r>
        <w:t xml:space="preserve"> releases</w:t>
      </w:r>
      <w:r w:rsidR="00923449">
        <w:t>, licences</w:t>
      </w:r>
      <w:r w:rsidR="0002721E">
        <w:t xml:space="preserve">, </w:t>
      </w:r>
      <w:r w:rsidR="0002721E" w:rsidRPr="00A449E1">
        <w:rPr>
          <w:highlight w:val="yellow"/>
        </w:rPr>
        <w:t>[</w:t>
      </w:r>
      <w:r w:rsidR="00F734C3">
        <w:rPr>
          <w:highlight w:val="yellow"/>
        </w:rPr>
        <w:t xml:space="preserve">including consents to use </w:t>
      </w:r>
      <w:r w:rsidR="0002721E" w:rsidRPr="00A449E1">
        <w:rPr>
          <w:highlight w:val="yellow"/>
        </w:rPr>
        <w:t>ICIP Rights</w:t>
      </w:r>
      <w:r w:rsidR="00425711">
        <w:t>]</w:t>
      </w:r>
      <w:r>
        <w:t xml:space="preserve"> and insurances (including errors and omissions insurance) have been properly addressed to ensure that the Producer and the Production Company has obtained all necessary acquisitions, assignments</w:t>
      </w:r>
      <w:r w:rsidR="00B36C83">
        <w:t>, permissions</w:t>
      </w:r>
      <w:r>
        <w:t xml:space="preserve"> and licences required to produce and market the Film in accordance with the </w:t>
      </w:r>
      <w:r w:rsidR="00923449">
        <w:t>P</w:t>
      </w:r>
      <w:r w:rsidR="006B41F2">
        <w:t>IA</w:t>
      </w:r>
      <w:r>
        <w:t xml:space="preserve"> and the MIFF Premiere Agreement. Neither the Film nor any of the Delivery Materials </w:t>
      </w:r>
      <w:r w:rsidR="00B36C83">
        <w:t xml:space="preserve">nor the exercise of MIFF’s rights with respect to the Film </w:t>
      </w:r>
      <w:r>
        <w:t>will constitute infringement of copyright or otherwise infringe the rights of any third party.</w:t>
      </w:r>
    </w:p>
    <w:p w14:paraId="703068B4" w14:textId="77777777" w:rsidR="001267F3" w:rsidRDefault="001267F3" w:rsidP="001267F3">
      <w:pPr>
        <w:ind w:right="-63"/>
        <w:jc w:val="both"/>
      </w:pPr>
    </w:p>
    <w:p w14:paraId="0C2DBC0D" w14:textId="77777777" w:rsidR="001267F3" w:rsidRDefault="001267F3" w:rsidP="001267F3">
      <w:pPr>
        <w:ind w:right="-63"/>
        <w:jc w:val="both"/>
      </w:pPr>
      <w:r>
        <w:t>This opinion is furnished solely for the benefit of MIFF as at this date, and it is acknowledged that MIFF may rely upon it.</w:t>
      </w:r>
    </w:p>
    <w:p w14:paraId="5193FF89" w14:textId="77777777" w:rsidR="001267F3" w:rsidRDefault="001267F3" w:rsidP="0048216B">
      <w:pPr>
        <w:ind w:right="-63"/>
      </w:pPr>
    </w:p>
    <w:p w14:paraId="35BF092E" w14:textId="77777777" w:rsidR="004D0367" w:rsidRPr="00F92E62" w:rsidRDefault="004D0367" w:rsidP="0048216B">
      <w:pPr>
        <w:ind w:right="-63"/>
      </w:pPr>
      <w:r w:rsidRPr="00F92E62">
        <w:t>Yours faithfully</w:t>
      </w:r>
    </w:p>
    <w:p w14:paraId="7CCFFE74" w14:textId="77777777" w:rsidR="009B192C" w:rsidRPr="00F92E62" w:rsidRDefault="007C191B" w:rsidP="0048216B">
      <w:pPr>
        <w:suppressAutoHyphens/>
        <w:ind w:right="-63"/>
      </w:pPr>
      <w:r>
        <w:t>Principal</w:t>
      </w:r>
    </w:p>
    <w:p w14:paraId="526192B0" w14:textId="77777777" w:rsidR="0022216F" w:rsidRPr="00F92E62" w:rsidRDefault="0022216F" w:rsidP="006558E8">
      <w:pPr>
        <w:suppressAutoHyphens/>
        <w:ind w:right="-63"/>
      </w:pPr>
    </w:p>
    <w:sectPr w:rsidR="0022216F" w:rsidRPr="00F92E62" w:rsidSect="007066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588" w:right="2722" w:bottom="1270" w:left="1440" w:header="709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5177F" w14:textId="77777777" w:rsidR="00DF35FA" w:rsidRPr="00DA3A09" w:rsidRDefault="00DF35FA">
      <w:r w:rsidRPr="00DA3A09">
        <w:separator/>
      </w:r>
    </w:p>
  </w:endnote>
  <w:endnote w:type="continuationSeparator" w:id="0">
    <w:p w14:paraId="1FCA91DA" w14:textId="77777777" w:rsidR="00DF35FA" w:rsidRPr="00DA3A09" w:rsidRDefault="00DF35FA">
      <w:r w:rsidRPr="00DA3A0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Arial Narrow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55BA9" w14:textId="77777777" w:rsidR="00425711" w:rsidRDefault="004257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67FE" w14:textId="77777777" w:rsidR="00923449" w:rsidRDefault="00923449" w:rsidP="00C31373">
    <w:pPr>
      <w:pStyle w:val="Footer"/>
      <w:pBdr>
        <w:top w:val="single" w:sz="4" w:space="1" w:color="D9D9D9" w:themeColor="background1" w:themeShade="D9"/>
      </w:pBdr>
      <w:tabs>
        <w:tab w:val="clear" w:pos="8640"/>
        <w:tab w:val="right" w:pos="8789"/>
      </w:tabs>
      <w:jc w:val="right"/>
      <w:rPr>
        <w:b/>
        <w:noProof/>
        <w:sz w:val="16"/>
        <w:szCs w:val="16"/>
      </w:rPr>
    </w:pPr>
    <w:r w:rsidRPr="00F46A2F">
      <w:rPr>
        <w:color w:val="808080" w:themeColor="background1" w:themeShade="80"/>
        <w:spacing w:val="60"/>
        <w:sz w:val="16"/>
        <w:szCs w:val="16"/>
      </w:rPr>
      <w:t>Page</w:t>
    </w:r>
    <w:sdt>
      <w:sdtPr>
        <w:rPr>
          <w:sz w:val="16"/>
          <w:szCs w:val="16"/>
        </w:rPr>
        <w:id w:val="-1970278012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Pr="00F46A2F">
          <w:rPr>
            <w:sz w:val="16"/>
            <w:szCs w:val="16"/>
          </w:rPr>
          <w:t xml:space="preserve"> | </w:t>
        </w:r>
      </w:sdtContent>
    </w:sdt>
    <w:r w:rsidRPr="00F46A2F">
      <w:rPr>
        <w:sz w:val="16"/>
        <w:szCs w:val="16"/>
      </w:rPr>
      <w:t xml:space="preserve"> </w:t>
    </w:r>
    <w:r w:rsidR="00DF35FA">
      <w:fldChar w:fldCharType="begin"/>
    </w:r>
    <w:r w:rsidR="00DF35FA">
      <w:instrText xml:space="preserve"> PAGE   \* MERGEFORMAT </w:instrText>
    </w:r>
    <w:r w:rsidR="00DF35FA">
      <w:fldChar w:fldCharType="separate"/>
    </w:r>
    <w:r w:rsidR="00F734C3" w:rsidRPr="00F734C3">
      <w:rPr>
        <w:b/>
        <w:noProof/>
        <w:sz w:val="16"/>
        <w:szCs w:val="16"/>
      </w:rPr>
      <w:t>2</w:t>
    </w:r>
    <w:r w:rsidR="00DF35FA">
      <w:rPr>
        <w:b/>
        <w:noProof/>
        <w:sz w:val="16"/>
        <w:szCs w:val="16"/>
      </w:rPr>
      <w:fldChar w:fldCharType="end"/>
    </w:r>
  </w:p>
  <w:p w14:paraId="68C538A3" w14:textId="77777777" w:rsidR="00923449" w:rsidRPr="00F46A2F" w:rsidRDefault="00706642" w:rsidP="00CC0336">
    <w:pPr>
      <w:pStyle w:val="Footer"/>
      <w:pBdr>
        <w:top w:val="single" w:sz="4" w:space="1" w:color="D9D9D9" w:themeColor="background1" w:themeShade="D9"/>
      </w:pBdr>
      <w:tabs>
        <w:tab w:val="clear" w:pos="8640"/>
        <w:tab w:val="right" w:pos="8789"/>
      </w:tabs>
      <w:rPr>
        <w:sz w:val="16"/>
        <w:szCs w:val="16"/>
      </w:rPr>
    </w:pPr>
    <w:bookmarkStart w:id="1" w:name="PRIMARYFOOTERSPECBEGIN1"/>
    <w:bookmarkEnd w:id="1"/>
    <w:r>
      <w:rPr>
        <w:rFonts w:ascii="Arial" w:hAnsi="Arial" w:cs="Arial"/>
        <w:sz w:val="14"/>
        <w:szCs w:val="16"/>
      </w:rPr>
      <w:t xml:space="preserve">Draft </w:t>
    </w:r>
    <w:proofErr w:type="spellStart"/>
    <w:r>
      <w:rPr>
        <w:rFonts w:ascii="Arial" w:hAnsi="Arial" w:cs="Arial"/>
        <w:sz w:val="14"/>
        <w:szCs w:val="16"/>
      </w:rPr>
      <w:t>Seconf</w:t>
    </w:r>
    <w:proofErr w:type="spellEnd"/>
    <w:r>
      <w:rPr>
        <w:rFonts w:ascii="Arial" w:hAnsi="Arial" w:cs="Arial"/>
        <w:sz w:val="14"/>
        <w:szCs w:val="16"/>
      </w:rPr>
      <w:t xml:space="preserve"> </w:t>
    </w:r>
    <w:proofErr w:type="spellStart"/>
    <w:r>
      <w:rPr>
        <w:rFonts w:ascii="Arial" w:hAnsi="Arial" w:cs="Arial"/>
        <w:sz w:val="14"/>
        <w:szCs w:val="16"/>
      </w:rPr>
      <w:t>Opion</w:t>
    </w:r>
    <w:proofErr w:type="spellEnd"/>
    <w:r>
      <w:rPr>
        <w:rFonts w:ascii="Arial" w:hAnsi="Arial" w:cs="Arial"/>
        <w:sz w:val="14"/>
        <w:szCs w:val="16"/>
      </w:rPr>
      <w:t xml:space="preserve"> - MIFF</w:t>
    </w:r>
    <w:bookmarkStart w:id="2" w:name="PRIMARYFOOTERSPECEND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A607" w14:textId="5837E6D3" w:rsidR="00923449" w:rsidRDefault="00706642" w:rsidP="00CC0336">
    <w:pPr>
      <w:pStyle w:val="Footer"/>
    </w:pPr>
    <w:r>
      <w:rPr>
        <w:rFonts w:ascii="Arial" w:hAnsi="Arial" w:cs="Arial"/>
        <w:sz w:val="14"/>
      </w:rPr>
      <w:t>Second Opinion MIFF</w:t>
    </w:r>
    <w:bookmarkStart w:id="3" w:name="FIRSTPAGEFOOTERSPECEND1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ED722" w14:textId="77777777" w:rsidR="00DF35FA" w:rsidRPr="00DA3A09" w:rsidRDefault="00DF35FA">
      <w:r w:rsidRPr="00DA3A09">
        <w:separator/>
      </w:r>
    </w:p>
  </w:footnote>
  <w:footnote w:type="continuationSeparator" w:id="0">
    <w:p w14:paraId="1D124FE6" w14:textId="77777777" w:rsidR="00DF35FA" w:rsidRPr="00DA3A09" w:rsidRDefault="00DF35FA">
      <w:r w:rsidRPr="00DA3A0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0D8A" w14:textId="31D22504" w:rsidR="006E28A7" w:rsidRDefault="006E28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CEEF" w14:textId="65E2DB73" w:rsidR="006E28A7" w:rsidRDefault="006E28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9B31" w14:textId="09CA52AB" w:rsidR="00706642" w:rsidRDefault="00706642">
    <w:pPr>
      <w:pStyle w:val="Header"/>
    </w:pPr>
    <w:r>
      <w:t>Solicitor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E14A5F6"/>
    <w:lvl w:ilvl="0">
      <w:start w:val="1"/>
      <w:numFmt w:val="decimal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pStyle w:val="Heading2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pStyle w:val="Heading3"/>
      <w:lvlText w:val="(%3)"/>
      <w:legacy w:legacy="1" w:legacySpace="0" w:legacyIndent="720"/>
      <w:lvlJc w:val="left"/>
      <w:pPr>
        <w:ind w:left="2160" w:hanging="720"/>
      </w:pPr>
    </w:lvl>
    <w:lvl w:ilvl="3">
      <w:start w:val="1"/>
      <w:numFmt w:val="upperLetter"/>
      <w:pStyle w:val="Heading4"/>
      <w:lvlText w:val="(%4)"/>
      <w:legacy w:legacy="1" w:legacySpace="0" w:legacyIndent="720"/>
      <w:lvlJc w:val="left"/>
      <w:pPr>
        <w:ind w:left="2880" w:hanging="720"/>
      </w:pPr>
    </w:lvl>
    <w:lvl w:ilvl="4">
      <w:start w:val="1"/>
      <w:numFmt w:val="upperRoman"/>
      <w:pStyle w:val="Heading5"/>
      <w:lvlText w:val="%5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"/>
      <w:legacy w:legacy="1" w:legacySpace="0" w:legacyIndent="720"/>
      <w:lvlJc w:val="left"/>
      <w:pPr>
        <w:ind w:left="4320" w:hanging="720"/>
      </w:pPr>
    </w:lvl>
    <w:lvl w:ilvl="6">
      <w:start w:val="1"/>
      <w:numFmt w:val="lowerLetter"/>
      <w:lvlText w:val="%7)"/>
      <w:legacy w:legacy="1" w:legacySpace="0" w:legacyIndent="720"/>
      <w:lvlJc w:val="left"/>
      <w:pPr>
        <w:ind w:left="5040" w:hanging="720"/>
      </w:pPr>
    </w:lvl>
    <w:lvl w:ilvl="7">
      <w:start w:val="1"/>
      <w:numFmt w:val="lowerRoman"/>
      <w:lvlText w:val="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7C646AE7"/>
    <w:multiLevelType w:val="multilevel"/>
    <w:tmpl w:val="1BE2F2CE"/>
    <w:lvl w:ilvl="0">
      <w:start w:val="1"/>
      <w:numFmt w:val="upperLetter"/>
      <w:lvlText w:val="%1.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Text w:val="(%2)"/>
      <w:lvlJc w:val="left"/>
      <w:pPr>
        <w:tabs>
          <w:tab w:val="num" w:pos="1304"/>
        </w:tabs>
        <w:ind w:left="1304" w:hanging="584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96"/>
      </w:pPr>
    </w:lvl>
    <w:lvl w:ilvl="3">
      <w:start w:val="1"/>
      <w:numFmt w:val="lowerLetter"/>
      <w:lvlText w:val="%4."/>
      <w:lvlJc w:val="left"/>
      <w:pPr>
        <w:tabs>
          <w:tab w:val="num" w:pos="1843"/>
        </w:tabs>
        <w:ind w:left="1843" w:hanging="425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36"/>
    <w:rsid w:val="0002721E"/>
    <w:rsid w:val="0004181C"/>
    <w:rsid w:val="00044DDD"/>
    <w:rsid w:val="00047F1E"/>
    <w:rsid w:val="000A60FF"/>
    <w:rsid w:val="000B17AA"/>
    <w:rsid w:val="000C2F30"/>
    <w:rsid w:val="000C5D1D"/>
    <w:rsid w:val="000C706B"/>
    <w:rsid w:val="000C7C19"/>
    <w:rsid w:val="000F7D0F"/>
    <w:rsid w:val="00102769"/>
    <w:rsid w:val="00106619"/>
    <w:rsid w:val="00110FFF"/>
    <w:rsid w:val="00112D28"/>
    <w:rsid w:val="0011588D"/>
    <w:rsid w:val="001267F3"/>
    <w:rsid w:val="00143F58"/>
    <w:rsid w:val="001500C4"/>
    <w:rsid w:val="00153B90"/>
    <w:rsid w:val="00171141"/>
    <w:rsid w:val="00174325"/>
    <w:rsid w:val="001D23A9"/>
    <w:rsid w:val="001E0620"/>
    <w:rsid w:val="001E2E5A"/>
    <w:rsid w:val="001F1DD1"/>
    <w:rsid w:val="001F4FDE"/>
    <w:rsid w:val="0022216F"/>
    <w:rsid w:val="002233AD"/>
    <w:rsid w:val="002252E1"/>
    <w:rsid w:val="00233285"/>
    <w:rsid w:val="00242C40"/>
    <w:rsid w:val="00257B7D"/>
    <w:rsid w:val="00257D6F"/>
    <w:rsid w:val="002627D3"/>
    <w:rsid w:val="00264BC1"/>
    <w:rsid w:val="002800F0"/>
    <w:rsid w:val="002877E4"/>
    <w:rsid w:val="0029313B"/>
    <w:rsid w:val="002A4C34"/>
    <w:rsid w:val="002B2FC0"/>
    <w:rsid w:val="002C459A"/>
    <w:rsid w:val="002E3180"/>
    <w:rsid w:val="002E4984"/>
    <w:rsid w:val="00302448"/>
    <w:rsid w:val="00313998"/>
    <w:rsid w:val="00321A37"/>
    <w:rsid w:val="0033569E"/>
    <w:rsid w:val="00345E26"/>
    <w:rsid w:val="0036182D"/>
    <w:rsid w:val="0036618A"/>
    <w:rsid w:val="003702C2"/>
    <w:rsid w:val="0038011C"/>
    <w:rsid w:val="003831E2"/>
    <w:rsid w:val="00386405"/>
    <w:rsid w:val="00394AF5"/>
    <w:rsid w:val="00396B60"/>
    <w:rsid w:val="00397BAA"/>
    <w:rsid w:val="003D3188"/>
    <w:rsid w:val="003E45E8"/>
    <w:rsid w:val="003E723F"/>
    <w:rsid w:val="003F6147"/>
    <w:rsid w:val="00410259"/>
    <w:rsid w:val="00425711"/>
    <w:rsid w:val="004342DE"/>
    <w:rsid w:val="00436C54"/>
    <w:rsid w:val="004637C8"/>
    <w:rsid w:val="0048216B"/>
    <w:rsid w:val="00490F37"/>
    <w:rsid w:val="004A76B7"/>
    <w:rsid w:val="004C736A"/>
    <w:rsid w:val="004D0367"/>
    <w:rsid w:val="004E6CB7"/>
    <w:rsid w:val="004F6891"/>
    <w:rsid w:val="0050204C"/>
    <w:rsid w:val="00506C64"/>
    <w:rsid w:val="00510B04"/>
    <w:rsid w:val="00520DAC"/>
    <w:rsid w:val="00521CFB"/>
    <w:rsid w:val="00527B82"/>
    <w:rsid w:val="00541F2D"/>
    <w:rsid w:val="0055737E"/>
    <w:rsid w:val="0056753A"/>
    <w:rsid w:val="0057130E"/>
    <w:rsid w:val="00595EED"/>
    <w:rsid w:val="005A1B94"/>
    <w:rsid w:val="005A7679"/>
    <w:rsid w:val="005A7A3E"/>
    <w:rsid w:val="005B4F0B"/>
    <w:rsid w:val="005B67E6"/>
    <w:rsid w:val="005B77E7"/>
    <w:rsid w:val="005C7905"/>
    <w:rsid w:val="005E393B"/>
    <w:rsid w:val="005F2F2D"/>
    <w:rsid w:val="00603024"/>
    <w:rsid w:val="00621856"/>
    <w:rsid w:val="00625D64"/>
    <w:rsid w:val="00643DCB"/>
    <w:rsid w:val="0065147B"/>
    <w:rsid w:val="00652FE9"/>
    <w:rsid w:val="006558E8"/>
    <w:rsid w:val="00670AC1"/>
    <w:rsid w:val="0068295E"/>
    <w:rsid w:val="006844F0"/>
    <w:rsid w:val="00686EE2"/>
    <w:rsid w:val="00693F28"/>
    <w:rsid w:val="006A1E7A"/>
    <w:rsid w:val="006A69F2"/>
    <w:rsid w:val="006B41F2"/>
    <w:rsid w:val="006E28A7"/>
    <w:rsid w:val="00705CDC"/>
    <w:rsid w:val="00706642"/>
    <w:rsid w:val="00707F97"/>
    <w:rsid w:val="00714AB8"/>
    <w:rsid w:val="00727375"/>
    <w:rsid w:val="0074524D"/>
    <w:rsid w:val="0074702B"/>
    <w:rsid w:val="00763618"/>
    <w:rsid w:val="007670CF"/>
    <w:rsid w:val="00774972"/>
    <w:rsid w:val="007816AF"/>
    <w:rsid w:val="007853DB"/>
    <w:rsid w:val="00787F8F"/>
    <w:rsid w:val="00795D90"/>
    <w:rsid w:val="007A41C5"/>
    <w:rsid w:val="007A6260"/>
    <w:rsid w:val="007B65A6"/>
    <w:rsid w:val="007C0624"/>
    <w:rsid w:val="007C191B"/>
    <w:rsid w:val="007D775A"/>
    <w:rsid w:val="007E634D"/>
    <w:rsid w:val="007F3216"/>
    <w:rsid w:val="007F6D52"/>
    <w:rsid w:val="00806FBE"/>
    <w:rsid w:val="00815453"/>
    <w:rsid w:val="00833712"/>
    <w:rsid w:val="00852048"/>
    <w:rsid w:val="008535E3"/>
    <w:rsid w:val="00856C2F"/>
    <w:rsid w:val="00867130"/>
    <w:rsid w:val="0088032F"/>
    <w:rsid w:val="00883968"/>
    <w:rsid w:val="00895BE5"/>
    <w:rsid w:val="00897E76"/>
    <w:rsid w:val="008A6765"/>
    <w:rsid w:val="008D355A"/>
    <w:rsid w:val="008E2A2A"/>
    <w:rsid w:val="008F33E5"/>
    <w:rsid w:val="008F40AB"/>
    <w:rsid w:val="00903B5D"/>
    <w:rsid w:val="00912DE9"/>
    <w:rsid w:val="00915FDA"/>
    <w:rsid w:val="00916108"/>
    <w:rsid w:val="00923449"/>
    <w:rsid w:val="00927983"/>
    <w:rsid w:val="00934B10"/>
    <w:rsid w:val="00941D06"/>
    <w:rsid w:val="00944BFD"/>
    <w:rsid w:val="00955389"/>
    <w:rsid w:val="0096370B"/>
    <w:rsid w:val="00965C8A"/>
    <w:rsid w:val="00984D30"/>
    <w:rsid w:val="009B0FC3"/>
    <w:rsid w:val="009B192C"/>
    <w:rsid w:val="009B61EC"/>
    <w:rsid w:val="009B67E7"/>
    <w:rsid w:val="009D3887"/>
    <w:rsid w:val="009D4D82"/>
    <w:rsid w:val="00A013CD"/>
    <w:rsid w:val="00A13B2E"/>
    <w:rsid w:val="00A229B7"/>
    <w:rsid w:val="00A27719"/>
    <w:rsid w:val="00A35E82"/>
    <w:rsid w:val="00A44141"/>
    <w:rsid w:val="00A449E1"/>
    <w:rsid w:val="00A44D6B"/>
    <w:rsid w:val="00A44E2D"/>
    <w:rsid w:val="00A45B4A"/>
    <w:rsid w:val="00A4622C"/>
    <w:rsid w:val="00A54BE6"/>
    <w:rsid w:val="00AB6BF3"/>
    <w:rsid w:val="00AC2BB0"/>
    <w:rsid w:val="00AC5C77"/>
    <w:rsid w:val="00AC7396"/>
    <w:rsid w:val="00AD2027"/>
    <w:rsid w:val="00AD25E5"/>
    <w:rsid w:val="00AE1CD6"/>
    <w:rsid w:val="00AE2227"/>
    <w:rsid w:val="00B078DD"/>
    <w:rsid w:val="00B169A6"/>
    <w:rsid w:val="00B16CE3"/>
    <w:rsid w:val="00B36C83"/>
    <w:rsid w:val="00B55723"/>
    <w:rsid w:val="00B55EE2"/>
    <w:rsid w:val="00B60237"/>
    <w:rsid w:val="00B62B05"/>
    <w:rsid w:val="00B734FF"/>
    <w:rsid w:val="00B93744"/>
    <w:rsid w:val="00B952EC"/>
    <w:rsid w:val="00BA427D"/>
    <w:rsid w:val="00BB507A"/>
    <w:rsid w:val="00BC0091"/>
    <w:rsid w:val="00BC0363"/>
    <w:rsid w:val="00BD3139"/>
    <w:rsid w:val="00C116C0"/>
    <w:rsid w:val="00C263FA"/>
    <w:rsid w:val="00C31373"/>
    <w:rsid w:val="00C828FD"/>
    <w:rsid w:val="00CC0336"/>
    <w:rsid w:val="00CC0B1C"/>
    <w:rsid w:val="00CD4821"/>
    <w:rsid w:val="00CE1D9E"/>
    <w:rsid w:val="00CE624C"/>
    <w:rsid w:val="00CF0C54"/>
    <w:rsid w:val="00D00087"/>
    <w:rsid w:val="00D132F2"/>
    <w:rsid w:val="00D15BA8"/>
    <w:rsid w:val="00D44E48"/>
    <w:rsid w:val="00D46B18"/>
    <w:rsid w:val="00D51862"/>
    <w:rsid w:val="00D639AA"/>
    <w:rsid w:val="00D72373"/>
    <w:rsid w:val="00D91C97"/>
    <w:rsid w:val="00D97C5A"/>
    <w:rsid w:val="00DA3A09"/>
    <w:rsid w:val="00DB3240"/>
    <w:rsid w:val="00DB3E5A"/>
    <w:rsid w:val="00DF35FA"/>
    <w:rsid w:val="00DF6ED2"/>
    <w:rsid w:val="00E00792"/>
    <w:rsid w:val="00E16931"/>
    <w:rsid w:val="00E23914"/>
    <w:rsid w:val="00E3056F"/>
    <w:rsid w:val="00E365B2"/>
    <w:rsid w:val="00E52A47"/>
    <w:rsid w:val="00E52CAF"/>
    <w:rsid w:val="00E63327"/>
    <w:rsid w:val="00E634A4"/>
    <w:rsid w:val="00E92CB5"/>
    <w:rsid w:val="00E94E88"/>
    <w:rsid w:val="00EA1028"/>
    <w:rsid w:val="00EB202F"/>
    <w:rsid w:val="00EC0B04"/>
    <w:rsid w:val="00ED5A41"/>
    <w:rsid w:val="00F26350"/>
    <w:rsid w:val="00F27BC9"/>
    <w:rsid w:val="00F3086B"/>
    <w:rsid w:val="00F33868"/>
    <w:rsid w:val="00F41EE9"/>
    <w:rsid w:val="00F44112"/>
    <w:rsid w:val="00F46A2F"/>
    <w:rsid w:val="00F53C67"/>
    <w:rsid w:val="00F55A85"/>
    <w:rsid w:val="00F6328C"/>
    <w:rsid w:val="00F734C3"/>
    <w:rsid w:val="00F75520"/>
    <w:rsid w:val="00F81209"/>
    <w:rsid w:val="00F92E62"/>
    <w:rsid w:val="00F95D3D"/>
    <w:rsid w:val="00F970A6"/>
    <w:rsid w:val="00FA2039"/>
    <w:rsid w:val="00FD727D"/>
    <w:rsid w:val="00FE2360"/>
    <w:rsid w:val="00FF4B40"/>
    <w:rsid w:val="00FF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1651B6"/>
  <w15:docId w15:val="{355080FE-E7C5-9D45-A36E-25312836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2A47"/>
  </w:style>
  <w:style w:type="paragraph" w:styleId="Heading1">
    <w:name w:val="heading 1"/>
    <w:basedOn w:val="Normal"/>
    <w:qFormat/>
    <w:rsid w:val="00806FBE"/>
    <w:pPr>
      <w:numPr>
        <w:numId w:val="6"/>
      </w:numPr>
      <w:jc w:val="both"/>
      <w:outlineLvl w:val="0"/>
    </w:pPr>
    <w:rPr>
      <w:kern w:val="28"/>
      <w:szCs w:val="20"/>
    </w:rPr>
  </w:style>
  <w:style w:type="paragraph" w:styleId="Heading2">
    <w:name w:val="heading 2"/>
    <w:basedOn w:val="Normal"/>
    <w:qFormat/>
    <w:rsid w:val="00806FBE"/>
    <w:pPr>
      <w:numPr>
        <w:ilvl w:val="1"/>
        <w:numId w:val="6"/>
      </w:numPr>
      <w:jc w:val="both"/>
      <w:outlineLvl w:val="1"/>
    </w:pPr>
    <w:rPr>
      <w:kern w:val="28"/>
      <w:szCs w:val="20"/>
    </w:rPr>
  </w:style>
  <w:style w:type="paragraph" w:styleId="Heading3">
    <w:name w:val="heading 3"/>
    <w:basedOn w:val="Normal"/>
    <w:qFormat/>
    <w:rsid w:val="00806FBE"/>
    <w:pPr>
      <w:numPr>
        <w:ilvl w:val="2"/>
        <w:numId w:val="6"/>
      </w:numPr>
      <w:jc w:val="both"/>
      <w:outlineLvl w:val="2"/>
    </w:pPr>
    <w:rPr>
      <w:kern w:val="28"/>
      <w:szCs w:val="20"/>
    </w:rPr>
  </w:style>
  <w:style w:type="paragraph" w:styleId="Heading4">
    <w:name w:val="heading 4"/>
    <w:basedOn w:val="Normal"/>
    <w:next w:val="Normal"/>
    <w:qFormat/>
    <w:rsid w:val="00806FBE"/>
    <w:pPr>
      <w:numPr>
        <w:ilvl w:val="3"/>
        <w:numId w:val="6"/>
      </w:numPr>
      <w:spacing w:after="240"/>
      <w:outlineLvl w:val="3"/>
    </w:pPr>
  </w:style>
  <w:style w:type="paragraph" w:styleId="Heading5">
    <w:name w:val="heading 5"/>
    <w:basedOn w:val="Normal"/>
    <w:rsid w:val="00047F1E"/>
    <w:pPr>
      <w:numPr>
        <w:ilvl w:val="4"/>
        <w:numId w:val="6"/>
      </w:numPr>
      <w:spacing w:after="240"/>
      <w:outlineLvl w:val="4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739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C7396"/>
    <w:rPr>
      <w:rFonts w:ascii="Cambria" w:eastAsia="Cambria" w:hAnsi="Cambria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AC739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C7396"/>
    <w:rPr>
      <w:rFonts w:ascii="Cambria" w:eastAsia="Cambria" w:hAnsi="Cambria"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7A6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B3240"/>
    <w:rPr>
      <w:rFonts w:ascii="Tahoma" w:hAnsi="Tahoma" w:cs="Tahoma"/>
      <w:sz w:val="16"/>
      <w:szCs w:val="16"/>
    </w:rPr>
  </w:style>
  <w:style w:type="character" w:customStyle="1" w:styleId="MediaStyle4Char">
    <w:name w:val="Media Style 4 Char"/>
    <w:basedOn w:val="DefaultParagraphFont"/>
    <w:link w:val="MediaStyle4"/>
    <w:locked/>
    <w:rsid w:val="00652FE9"/>
    <w:rPr>
      <w:rFonts w:ascii="Arial" w:hAnsi="Arial" w:cs="Arial"/>
    </w:rPr>
  </w:style>
  <w:style w:type="paragraph" w:customStyle="1" w:styleId="MediaStyle4">
    <w:name w:val="Media Style 4"/>
    <w:basedOn w:val="Normal"/>
    <w:link w:val="MediaStyle4Char"/>
    <w:rsid w:val="00652FE9"/>
    <w:pPr>
      <w:ind w:left="2835" w:hanging="1179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nhideWhenUsed/>
    <w:rsid w:val="00CC0336"/>
    <w:pPr>
      <w:widowControl w:val="0"/>
      <w:tabs>
        <w:tab w:val="left" w:pos="-720"/>
      </w:tabs>
      <w:suppressAutoHyphens/>
      <w:snapToGrid w:val="0"/>
      <w:jc w:val="both"/>
    </w:pPr>
    <w:rPr>
      <w:rFonts w:ascii="Helvetica 55 Roman" w:hAnsi="Helvetica 55 Roman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C0336"/>
    <w:rPr>
      <w:rFonts w:ascii="Helvetica 55 Roman" w:hAnsi="Helvetica 55 Roman" w:cs="Times New Roman"/>
      <w:szCs w:val="20"/>
      <w:lang w:eastAsia="en-US"/>
    </w:rPr>
  </w:style>
  <w:style w:type="character" w:styleId="Hyperlink">
    <w:name w:val="Hyperlink"/>
    <w:basedOn w:val="DefaultParagraphFont"/>
    <w:rsid w:val="0010276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F3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General\Common\Blank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P:\General\Common\Blank Letter Head.dotx</Template>
  <TotalTime>6</TotalTime>
  <Pages>1</Pages>
  <Words>334</Words>
  <Characters>1830</Characters>
  <Application>Microsoft Office Word</Application>
  <DocSecurity>0</DocSecurity>
  <Lines>50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Gai Steele</Company>
  <LinksUpToDate>false</LinksUpToDate>
  <CharactersWithSpaces>2144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 Steele</dc:creator>
  <cp:keywords/>
  <dc:description/>
  <cp:lastModifiedBy>gai steele</cp:lastModifiedBy>
  <cp:revision>4</cp:revision>
  <cp:lastPrinted>2017-06-09T00:25:00Z</cp:lastPrinted>
  <dcterms:created xsi:type="dcterms:W3CDTF">2022-02-17T22:43:00Z</dcterms:created>
  <dcterms:modified xsi:type="dcterms:W3CDTF">2022-02-17T22:48:00Z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ATTER">
    <vt:lpwstr>150758</vt:lpwstr>
  </property>
  <property fmtid="{D5CDD505-2E9C-101B-9397-08002B2CF9AE}" pid="3" name="LCLIENT">
    <vt:lpwstr>SHAN010</vt:lpwstr>
  </property>
  <property fmtid="{D5CDD505-2E9C-101B-9397-08002B2CF9AE}" pid="4" name="LDESC">
    <vt:lpwstr>Letterhead Template</vt:lpwstr>
  </property>
  <property fmtid="{D5CDD505-2E9C-101B-9397-08002B2CF9AE}" pid="5" name="DM_MATTER">
    <vt:lpwstr>141243</vt:lpwstr>
  </property>
  <property fmtid="{D5CDD505-2E9C-101B-9397-08002B2CF9AE}" pid="6" name="Custom2">
    <vt:lpwstr>150758</vt:lpwstr>
  </property>
  <property fmtid="{D5CDD505-2E9C-101B-9397-08002B2CF9AE}" pid="7" name="Custom1">
    <vt:lpwstr>SHAN010</vt:lpwstr>
  </property>
  <property fmtid="{D5CDD505-2E9C-101B-9397-08002B2CF9AE}" pid="8" name="DM_DESCRIPTION">
    <vt:lpwstr>Chain of Title Opinion MIFF (Second)</vt:lpwstr>
  </property>
  <property fmtid="{D5CDD505-2E9C-101B-9397-08002B2CF9AE}" pid="9" name="DM_CLIENTGROUP">
    <vt:lpwstr/>
  </property>
  <property fmtid="{D5CDD505-2E9C-101B-9397-08002B2CF9AE}" pid="10" name="DM_YEAR">
    <vt:lpwstr>2016</vt:lpwstr>
  </property>
  <property fmtid="{D5CDD505-2E9C-101B-9397-08002B2CF9AE}" pid="11" name="DM_PRECEDENT">
    <vt:lpwstr>Blank Letter Head.dotx</vt:lpwstr>
  </property>
  <property fmtid="{D5CDD505-2E9C-101B-9397-08002B2CF9AE}" pid="12" name="DM_CATEGORY_ID">
    <vt:i4>73</vt:i4>
  </property>
  <property fmtid="{D5CDD505-2E9C-101B-9397-08002B2CF9AE}" pid="13" name="AFTY_WORDLINK">
    <vt:lpwstr>YES</vt:lpwstr>
  </property>
  <property fmtid="{D5CDD505-2E9C-101B-9397-08002B2CF9AE}" pid="14" name="WORDLINK_BUILD">
    <vt:lpwstr>0</vt:lpwstr>
  </property>
  <property fmtid="{D5CDD505-2E9C-101B-9397-08002B2CF9AE}" pid="15" name="WORDLINK_DISABLEFOOTERS">
    <vt:lpwstr>YES</vt:lpwstr>
  </property>
  <property fmtid="{D5CDD505-2E9C-101B-9397-08002B2CF9AE}" pid="16" name="WORDLINK_DISABLEFORMATTING">
    <vt:lpwstr>NO</vt:lpwstr>
  </property>
  <property fmtid="{D5CDD505-2E9C-101B-9397-08002B2CF9AE}" pid="17" name="WORDLINK_DISABLEFORMATTINGFOOTER">
    <vt:lpwstr>YES</vt:lpwstr>
  </property>
  <property fmtid="{D5CDD505-2E9C-101B-9397-08002B2CF9AE}" pid="18" name="WORDLINK_DISABLEFORMATTINGHEADER">
    <vt:lpwstr>YES</vt:lpwstr>
  </property>
  <property fmtid="{D5CDD505-2E9C-101B-9397-08002B2CF9AE}" pid="19" name="WORDLINK_DISABLEFORMFIELDS">
    <vt:lpwstr>YES</vt:lpwstr>
  </property>
  <property fmtid="{D5CDD505-2E9C-101B-9397-08002B2CF9AE}" pid="20" name="WORDLINK_DISABLEHEADERS">
    <vt:lpwstr>YES</vt:lpwstr>
  </property>
  <property fmtid="{D5CDD505-2E9C-101B-9397-08002B2CF9AE}" pid="21" name="WORDLINK_DISABLEINSERTDOC">
    <vt:lpwstr>NO</vt:lpwstr>
  </property>
  <property fmtid="{D5CDD505-2E9C-101B-9397-08002B2CF9AE}" pid="22" name="WORDLINK_DISABLEINSERTDOCTEXTBOX">
    <vt:lpwstr>NO</vt:lpwstr>
  </property>
  <property fmtid="{D5CDD505-2E9C-101B-9397-08002B2CF9AE}" pid="23" name="WORDLINK_DISABLEINVALIDFIELDS">
    <vt:lpwstr>YES</vt:lpwstr>
  </property>
  <property fmtid="{D5CDD505-2E9C-101B-9397-08002B2CF9AE}" pid="24" name="WORDLINK_DISABLEPAGINATION">
    <vt:lpwstr>NO</vt:lpwstr>
  </property>
  <property fmtid="{D5CDD505-2E9C-101B-9397-08002B2CF9AE}" pid="25" name="WORDLINK_DISABLEPREPARETABLE">
    <vt:lpwstr>YES</vt:lpwstr>
  </property>
  <property fmtid="{D5CDD505-2E9C-101B-9397-08002B2CF9AE}" pid="26" name="WORDLINK_DISABLETABLEDATAMERGE">
    <vt:lpwstr>YES</vt:lpwstr>
  </property>
  <property fmtid="{D5CDD505-2E9C-101B-9397-08002B2CF9AE}" pid="27" name="WORDLINK_DISABLETEXTBOX">
    <vt:lpwstr>YES</vt:lpwstr>
  </property>
  <property fmtid="{D5CDD505-2E9C-101B-9397-08002B2CF9AE}" pid="28" name="WORDLINK_DISABLETEXTBOXFOOTER">
    <vt:lpwstr>YES</vt:lpwstr>
  </property>
  <property fmtid="{D5CDD505-2E9C-101B-9397-08002B2CF9AE}" pid="29" name="WORDLINK_DISABLETEXTBOXHEADER">
    <vt:lpwstr>YES</vt:lpwstr>
  </property>
  <property fmtid="{D5CDD505-2E9C-101B-9397-08002B2CF9AE}" pid="30" name="WORDLINK_GENERATED">
    <vt:lpwstr>YES</vt:lpwstr>
  </property>
  <property fmtid="{D5CDD505-2E9C-101B-9397-08002B2CF9AE}" pid="31" name="WORDLINK_SCRIPTSESSIONID">
    <vt:lpwstr>13462132</vt:lpwstr>
  </property>
  <property fmtid="{D5CDD505-2E9C-101B-9397-08002B2CF9AE}" pid="32" name="WORDLINK_SESSIONNET">
    <vt:lpwstr>NO</vt:lpwstr>
  </property>
  <property fmtid="{D5CDD505-2E9C-101B-9397-08002B2CF9AE}" pid="33" name="WORDLINK_SESSIONSERVER">
    <vt:lpwstr>Affinity</vt:lpwstr>
  </property>
  <property fmtid="{D5CDD505-2E9C-101B-9397-08002B2CF9AE}" pid="34" name="WORDLINK_SESSIONUSERNAME">
    <vt:lpwstr>M040M_LV</vt:lpwstr>
  </property>
  <property fmtid="{D5CDD505-2E9C-101B-9397-08002B2CF9AE}" pid="35" name="WORDLINK_TEMPDOCUMENT">
    <vt:lpwstr>NO</vt:lpwstr>
  </property>
  <property fmtid="{D5CDD505-2E9C-101B-9397-08002B2CF9AE}" pid="36" name="WORDLINK_VERSION">
    <vt:lpwstr>6.2.0</vt:lpwstr>
  </property>
  <property fmtid="{D5CDD505-2E9C-101B-9397-08002B2CF9AE}" pid="37" name="DM_INSERTFOOTER">
    <vt:i4>1</vt:i4>
  </property>
  <property fmtid="{D5CDD505-2E9C-101B-9397-08002B2CF9AE}" pid="38" name="DM_FOOTER1STPAGE">
    <vt:i4>1</vt:i4>
  </property>
  <property fmtid="{D5CDD505-2E9C-101B-9397-08002B2CF9AE}" pid="39" name="DM_DISPVERSIONINFOOTER">
    <vt:i4>0</vt:i4>
  </property>
  <property fmtid="{D5CDD505-2E9C-101B-9397-08002B2CF9AE}" pid="40" name="DM_PROMPTFORVERSION">
    <vt:i4>0</vt:i4>
  </property>
  <property fmtid="{D5CDD505-2E9C-101B-9397-08002B2CF9AE}" pid="41" name="DM_VERSION">
    <vt:i4>1</vt:i4>
  </property>
  <property fmtid="{D5CDD505-2E9C-101B-9397-08002B2CF9AE}" pid="42" name="DM_DISPFILENAMEINFOOTER">
    <vt:lpwstr>141243_406.docx</vt:lpwstr>
  </property>
  <property fmtid="{D5CDD505-2E9C-101B-9397-08002B2CF9AE}" pid="43" name="DM_AFTYDOCID">
    <vt:i4>1147722</vt:i4>
  </property>
</Properties>
</file>